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1B365D"/>
          <w:sz w:val="36"/>
        </w:rPr>
        <w:t>ĐỀ ÁN PHIM NGẮN KHẢO SÁT KHOA HỌC</w:t>
        <w:br/>
        <w:t>"CÚ LỪA ÁNH SÁNG"</w:t>
      </w:r>
    </w:p>
    <w:p>
      <w:pPr>
        <w:jc w:val="center"/>
      </w:pPr>
      <w:r>
        <w:rPr>
          <w:i/>
          <w:sz w:val="20"/>
        </w:rPr>
        <w:t>Định vị: Phim ngắn Khoa học - Giật gân đời thực (Sci-fi Docu-Thriller)</w:t>
        <w:br/>
        <w:t>Thông điệp cốt lõi: Vạch trần con quái vật vô hình PWM tàn phá đôi mắt trẻ em</w:t>
        <w:br/>
        <w:t>Mục tiêu: Giúp trẻ em tự giác đặt điện thoại xuống và phụ huynh thay đổi tư duy ánh sáng.</w:t>
      </w:r>
    </w:p>
    <w:p>
      <w:pPr>
        <w:pStyle w:val="Heading1"/>
      </w:pPr>
      <w:r>
        <w:t>PHẦN 1: MẠCH PHIM CHI TIẾT (STORYBOARD &amp; SCRIPT)</w:t>
      </w:r>
    </w:p>
    <w:tbl>
      <w:tblPr>
        <w:tblW w:type="auto" w:w="0"/>
        <w:jc w:val="center"/>
        <w:tblLook w:firstColumn="1" w:firstRow="1" w:lastColumn="0" w:lastRow="0" w:noHBand="0" w:noVBand="1" w:val="04A0"/>
      </w:tblPr>
      <w:tblGrid>
        <w:gridCol w:w="2880"/>
        <w:gridCol w:w="2880"/>
        <w:gridCol w:w="2880"/>
      </w:tblGrid>
      <w:tr>
        <w:tc>
          <w:tcPr>
            <w:tcW w:type="dxa" w:w="2880"/>
            <w:shd w:fill="1B365D"/>
            <w:tcMar>
              <w:top w:w="150" w:type="dxa"/>
              <w:bottom w:w="150" w:type="dxa"/>
              <w:left w:w="200" w:type="dxa"/>
              <w:right w:w="200" w:type="dxa"/>
            </w:tcMar>
          </w:tcPr>
          <w:p>
            <w:r>
              <w:rPr>
                <w:b/>
                <w:color w:val="FFFFFF"/>
              </w:rPr>
              <w:t>Phân cảnh</w:t>
            </w:r>
          </w:p>
        </w:tc>
        <w:tc>
          <w:tcPr>
            <w:tcW w:type="dxa" w:w="2880"/>
            <w:shd w:fill="1B365D"/>
            <w:tcMar>
              <w:top w:w="150" w:type="dxa"/>
              <w:bottom w:w="150" w:type="dxa"/>
              <w:left w:w="200" w:type="dxa"/>
              <w:right w:w="200" w:type="dxa"/>
            </w:tcMar>
          </w:tcPr>
          <w:p>
            <w:r>
              <w:rPr>
                <w:b/>
                <w:color w:val="FFFFFF"/>
              </w:rPr>
              <w:t>Hình ảnh (Video)</w:t>
            </w:r>
          </w:p>
        </w:tc>
        <w:tc>
          <w:tcPr>
            <w:tcW w:type="dxa" w:w="2880"/>
            <w:shd w:fill="1B365D"/>
            <w:tcMar>
              <w:top w:w="150" w:type="dxa"/>
              <w:bottom w:w="150" w:type="dxa"/>
              <w:left w:w="200" w:type="dxa"/>
              <w:right w:w="200" w:type="dxa"/>
            </w:tcMar>
          </w:tcPr>
          <w:p>
            <w:r>
              <w:rPr>
                <w:b/>
                <w:color w:val="FFFFFF"/>
              </w:rPr>
              <w:t>Lời thoại (Voiceover)</w:t>
            </w:r>
          </w:p>
        </w:tc>
      </w:tr>
      <w:tr>
        <w:tc>
          <w:tcPr>
            <w:tcW w:type="dxa" w:w="2880"/>
            <w:shd w:fill="F0F4F8"/>
            <w:tcMar>
              <w:top w:w="120" w:type="dxa"/>
              <w:bottom w:w="120" w:type="dxa"/>
              <w:left w:w="150" w:type="dxa"/>
              <w:right w:w="150" w:type="dxa"/>
            </w:tcMar>
          </w:tcPr>
          <w:p>
            <w:r>
              <w:t>Phân cảnh 1:</w:t>
              <w:br/>
              <w:t>Hiện tượng</w:t>
            </w:r>
          </w:p>
        </w:tc>
        <w:tc>
          <w:tcPr>
            <w:tcW w:type="dxa" w:w="2880"/>
            <w:shd w:fill="F0F4F8"/>
            <w:tcMar>
              <w:top w:w="120" w:type="dxa"/>
              <w:bottom w:w="120" w:type="dxa"/>
              <w:left w:w="150" w:type="dxa"/>
              <w:right w:w="150" w:type="dxa"/>
            </w:tcMar>
          </w:tcPr>
          <w:p>
            <w:r>
              <w:t>Cận cảnh một đứa trẻ dán mắt vào điện thoại (như iPhone 11) trong phòng tối, mắt lờ đờ, đỏ hoe, dụi mắt mệt mỏi.</w:t>
            </w:r>
          </w:p>
        </w:tc>
        <w:tc>
          <w:tcPr>
            <w:tcW w:type="dxa" w:w="2880"/>
            <w:shd w:fill="F0F4F8"/>
            <w:tcMar>
              <w:top w:w="120" w:type="dxa"/>
              <w:bottom w:w="120" w:type="dxa"/>
              <w:left w:w="150" w:type="dxa"/>
              <w:right w:w="150" w:type="dxa"/>
            </w:tcMar>
          </w:tcPr>
          <w:p>
            <w:r>
              <w:t>"Bạn nghĩ con mình mỏi mắt chỉ vì xem điện thoại nhiều? Không, có một cuộc tấn công tàn nhẫn diễn ra hàng trăm lần mỗi giây mà mắt thường bị che mắt!"</w:t>
            </w:r>
          </w:p>
        </w:tc>
      </w:tr>
      <w:tr>
        <w:tc>
          <w:tcPr>
            <w:tcW w:type="dxa" w:w="2880"/>
            <w:shd w:fill="FFFFFF"/>
            <w:tcMar>
              <w:top w:w="120" w:type="dxa"/>
              <w:bottom w:w="120" w:type="dxa"/>
              <w:left w:w="150" w:type="dxa"/>
              <w:right w:w="150" w:type="dxa"/>
            </w:tcMar>
          </w:tcPr>
          <w:p>
            <w:r>
              <w:t>Phân cảnh 2:</w:t>
              <w:br/>
              <w:t>Vạch trần thế giới</w:t>
            </w:r>
          </w:p>
        </w:tc>
        <w:tc>
          <w:tcPr>
            <w:tcW w:type="dxa" w:w="2880"/>
            <w:shd w:fill="FFFFFF"/>
            <w:tcMar>
              <w:top w:w="120" w:type="dxa"/>
              <w:bottom w:w="120" w:type="dxa"/>
              <w:left w:w="150" w:type="dxa"/>
              <w:right w:w="150" w:type="dxa"/>
            </w:tcMar>
          </w:tcPr>
          <w:p>
            <w:r>
              <w:t>Đạo diễn giơ camera điện thoại ở chế độ Quay chậm (Slo-mo) rọi thẳng vào màn hình điện thoại của đứa trẻ và bóng đèn LED để trần trong phòng. Xuất hiện các sọc đen chớp giật liên tục.</w:t>
            </w:r>
          </w:p>
        </w:tc>
        <w:tc>
          <w:tcPr>
            <w:tcW w:type="dxa" w:w="2880"/>
            <w:shd w:fill="FFFFFF"/>
            <w:tcMar>
              <w:top w:w="120" w:type="dxa"/>
              <w:bottom w:w="120" w:type="dxa"/>
              <w:left w:w="150" w:type="dxa"/>
              <w:right w:w="150" w:type="dxa"/>
            </w:tcMar>
          </w:tcPr>
          <w:p>
            <w:r>
              <w:t>"Bản chất của màn hình OLED và đèn LED AC giá rẻ là chơi trò trốn tìm: bật - tắt liên tục để giảm độ sáng (PWM). Mắt người bị đánh lừa là đèn sáng mịn, nhưng camera không biết nói dối."</w:t>
            </w:r>
          </w:p>
        </w:tc>
      </w:tr>
      <w:tr>
        <w:tc>
          <w:tcPr>
            <w:tcW w:type="dxa" w:w="2880"/>
            <w:shd w:fill="F0F4F8"/>
            <w:tcMar>
              <w:top w:w="120" w:type="dxa"/>
              <w:bottom w:w="120" w:type="dxa"/>
              <w:left w:w="150" w:type="dxa"/>
              <w:right w:w="150" w:type="dxa"/>
            </w:tcMar>
          </w:tcPr>
          <w:p>
            <w:r>
              <w:t>Phân cảnh 3:</w:t>
              <w:br/>
              <w:t>Thí nghiệm sinh học</w:t>
            </w:r>
          </w:p>
        </w:tc>
        <w:tc>
          <w:tcPr>
            <w:tcW w:type="dxa" w:w="2880"/>
            <w:shd w:fill="F0F4F8"/>
            <w:tcMar>
              <w:top w:w="120" w:type="dxa"/>
              <w:bottom w:w="120" w:type="dxa"/>
              <w:left w:w="150" w:type="dxa"/>
              <w:right w:w="150" w:type="dxa"/>
            </w:tcMar>
          </w:tcPr>
          <w:p>
            <w:r>
              <w:t>Bàn tay xòe ra, vẫy thật nhanh dưới ánh đèn LED đó. Các ngón tay tách thành chuỗi bóng ma giật cục (Hiệu ứng Stroboscopic).</w:t>
            </w:r>
          </w:p>
        </w:tc>
        <w:tc>
          <w:tcPr>
            <w:tcW w:type="dxa" w:w="2880"/>
            <w:shd w:fill="F0F4F8"/>
            <w:tcMar>
              <w:top w:w="120" w:type="dxa"/>
              <w:bottom w:w="120" w:type="dxa"/>
              <w:left w:w="150" w:type="dxa"/>
              <w:right w:w="150" w:type="dxa"/>
            </w:tcMar>
          </w:tcPr>
          <w:p>
            <w:r>
              <w:t>"Mỗi mili-giây đèn tắt, con ngươi phải giãn ra; đèn sáng, con ngươi phải co lại. Cơ mắt của trẻ phải co thắt điên cuồng đến kiệt sức. Bộ não phải tự bù đắp các khung hình giật cục này, gây stress và cận thị tăng vọt."</w:t>
            </w:r>
          </w:p>
        </w:tc>
      </w:tr>
      <w:tr>
        <w:tc>
          <w:tcPr>
            <w:tcW w:type="dxa" w:w="2880"/>
            <w:shd w:fill="FFFFFF"/>
            <w:tcMar>
              <w:top w:w="120" w:type="dxa"/>
              <w:bottom w:w="120" w:type="dxa"/>
              <w:left w:w="150" w:type="dxa"/>
              <w:right w:w="150" w:type="dxa"/>
            </w:tcMar>
          </w:tcPr>
          <w:p>
            <w:r>
              <w:t>Phân cảnh 4:</w:t>
              <w:br/>
              <w:t>Giải pháp Chữa lành</w:t>
            </w:r>
          </w:p>
        </w:tc>
        <w:tc>
          <w:tcPr>
            <w:tcW w:type="dxa" w:w="2880"/>
            <w:shd w:fill="FFFFFF"/>
            <w:tcMar>
              <w:top w:w="120" w:type="dxa"/>
              <w:bottom w:w="120" w:type="dxa"/>
              <w:left w:w="150" w:type="dxa"/>
              <w:right w:w="150" w:type="dxa"/>
            </w:tcMar>
          </w:tcPr>
          <w:p>
            <w:r>
              <w:t>Bật tính năng "Giảm điểm trắng" trên iPhone, hoặc đặt chao đèn vải lên bóng đèn LED trần (ánh sáng mịn lại, vẫy tay mượt). Phân cảnh cuối: Đứa trẻ cất máy, chạy ra ngoài chơi dưới ánh mặt trời mượt mà tuyệt đối.</w:t>
            </w:r>
          </w:p>
        </w:tc>
        <w:tc>
          <w:tcPr>
            <w:tcW w:type="dxa" w:w="2880"/>
            <w:shd w:fill="FFFFFF"/>
            <w:tcMar>
              <w:top w:w="120" w:type="dxa"/>
              <w:bottom w:w="120" w:type="dxa"/>
              <w:left w:w="150" w:type="dxa"/>
              <w:right w:w="150" w:type="dxa"/>
            </w:tcMar>
          </w:tcPr>
          <w:p>
            <w:r>
              <w:t>"Ánh sáng thiên nhiên là dòng chảy liên tục 100%. Hãy giải phóng đôi mắt của con bạn: Bật Giảm điểm trắng, dùng đèn chuẩn Flicker-Free, và đưa con trở lại với tự nhiên!"</w:t>
            </w:r>
          </w:p>
        </w:tc>
      </w:tr>
    </w:tbl>
    <w:p>
      <w:pPr>
        <w:pStyle w:val="Heading1"/>
      </w:pPr>
      <w:r>
        <w:t>PHẦN 2: BẢN BẢN CHẤT KHOA HỌC (Để giải thích cho Đạo diễn)</w:t>
      </w:r>
    </w:p>
    <w:p>
      <w:pPr>
        <w:pStyle w:val="ListBullet"/>
      </w:pPr>
      <w:r>
        <w:rPr>
          <w:b/>
        </w:rPr>
        <w:t xml:space="preserve">Tại sao đèn LED rẻ tiền/Màn hình lại nhấp nháy? </w:t>
      </w:r>
      <w:r>
        <w:t>Vì dòng điện lưới là AC (Xoay chiều) - liên tục đổi hướng tới lui và chạm mức 0V khoảng 100 lần/giây. Đèn LED AC hoặc đèn có bộ nguồn (Adaptor/Driver) cắt giảm linh kiện sẽ bị tắt ngủm ở các khoảnh khắc 0V này.</w:t>
      </w:r>
    </w:p>
    <w:p>
      <w:pPr>
        <w:pStyle w:val="ListBullet"/>
      </w:pPr>
      <w:r>
        <w:rPr>
          <w:b/>
        </w:rPr>
        <w:t xml:space="preserve">Tại sao đèn đắt tiền (như Panasonic) không mỏi mắt? </w:t>
      </w:r>
      <w:r>
        <w:t>Vì số tiền đắt hơn là để mua cục Adaptor cao cấp. Nó đóng vai trò như bộ lọc, san phẳng dòng điện AC hình sóng thành dòng điện DC (Một chiều) phẳng lì, giúp đèn sáng liên tục 100% (Flicker-Free).</w:t>
      </w:r>
    </w:p>
    <w:p>
      <w:pPr>
        <w:pStyle w:val="ListBullet"/>
      </w:pPr>
      <w:r>
        <w:rPr>
          <w:b/>
        </w:rPr>
        <w:t xml:space="preserve">Nguyên lý truyền lực Domino của Electron: </w:t>
      </w:r>
      <w:r>
        <w:t>Các hạt electron trong dây đồng không chạy vùn vụt từ nhà máy về nhà, chúng xếp khít nhau giống như sợi dây thừng hoặc chuỗi Domino. Khi máy phát điện (dùng sức nước quay nam châm để giật electron) tạo lực ở đầu nguồn, lực này truyền đi với tốc độ ánh sáng dưới dạng Điện trường, bắt các electron ở bóng đèn nhà bạn phải giật lắc lư theo.</w:t>
      </w:r>
    </w:p>
    <w:p>
      <w:pPr>
        <w:pStyle w:val="Heading1"/>
      </w:pPr>
      <w:r>
        <w:t>PHẦN 3: NHỮNG GÌ BẠN CẦN TỰ THÍ NGHIỆM &amp; CHUẨN BỊ TRƯỚC</w:t>
      </w:r>
    </w:p>
    <w:p>
      <w:pPr>
        <w:pStyle w:val="ListBullet"/>
      </w:pPr>
      <w:r>
        <w:t>Chuẩn bị 2 chiếc điện thoại: Một chiếc làm vật thí nghiệm (bật độ sáng thấp 20%), chiếc còn lại bật Camera Slo-mo rọi vào để test khoảng cách sọc đen hiện rõ nhất.</w:t>
      </w:r>
    </w:p>
    <w:p>
      <w:pPr>
        <w:pStyle w:val="ListBullet"/>
      </w:pPr>
      <w:r>
        <w:t>Xác định các vị trí bóng đèn nhấp nháy trong nhà: Dùng camera Slo-mo phân loại bóng trần nhấp nháy mạnh và bóng bọc vải/giấy không nhấp nháy.</w:t>
      </w:r>
    </w:p>
    <w:p>
      <w:pPr>
        <w:pStyle w:val="ListBullet"/>
      </w:pPr>
      <w:r>
        <w:t>Thực hành thuần thục "Thí nghiệm vẫy tay": Tập vẫy tay thật nhanh dưới đèn LED rẻ tiền để thấy ngón tay bị phân lớp "bóng ma". Sau đó đem ra ngoài trời nắng vẫy tay so sánh.</w:t>
      </w:r>
    </w:p>
    <w:p>
      <w:pPr>
        <w:pStyle w:val="ListBullet"/>
      </w:pPr>
      <w:r>
        <w:t>Cài đặt sẵn phím tắt trên iPhone 11: Thiết lập phím tắt Trợ năng để ấn 3 lần nút nguồn bật/tắt nhanh tính năng "Giảm điểm trắng" trực quan cho đạo diễn xem.</w:t>
      </w:r>
    </w:p>
    <w:p>
      <w:pPr>
        <w:pStyle w:val="Heading1"/>
      </w:pPr>
      <w:r>
        <w:t>PHẦN 4: CHIẾN LƯỢC KINH DOANH (ĐÓNG GÓI RA TIỀN)</w:t>
      </w:r>
    </w:p>
    <w:p>
      <w:pPr>
        <w:pStyle w:val="ListBullet"/>
      </w:pPr>
      <w:r>
        <w:rPr>
          <w:b/>
        </w:rPr>
        <w:t xml:space="preserve">Cách 1 (Tiếp thị liên kết - Affiliate): </w:t>
      </w:r>
      <w:r>
        <w:t>Đăng video lên các nền tảng mạng xã hội kèm đường link mua Đèn bàn Panasonic bảo vệ mắt, Kính cường lực lọc ánh sáng xanh, Chao đèn vải. Phụ huynh xem xong sẽ bấm mua, tiền hoa hồng chia đôi 50/50 với nhà làm phim.</w:t>
      </w:r>
    </w:p>
    <w:p>
      <w:pPr>
        <w:pStyle w:val="ListBullet"/>
      </w:pPr>
      <w:r>
        <w:rPr>
          <w:b/>
        </w:rPr>
        <w:t xml:space="preserve">Cách 2 (Săn tài trợ - Sponsor): </w:t>
      </w:r>
      <w:r>
        <w:t>Dùng bản demo của phim để chào hàng cho các hãng đèn lớn có dòng sản phẩm chống nhấp nháy (Philips, Panasonic, Rạng Đông cao cấp). Họ sẽ chi tiền tài trợ để lồng sản phẩm của họ vào cuối phim làm giải pháp cứu cánh.</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color w:val="333333"/>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